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5094" w:rsidRPr="007126E0" w:rsidRDefault="00925094" w:rsidP="00925094">
      <w:pPr>
        <w:spacing w:after="0" w:line="240" w:lineRule="auto"/>
        <w:ind w:firstLine="709"/>
        <w:jc w:val="center"/>
        <w:rPr>
          <w:rFonts w:ascii="Times New Roman" w:hAnsi="Times New Roman"/>
          <w:b/>
          <w:sz w:val="24"/>
          <w:szCs w:val="24"/>
          <w:lang w:val="kk-KZ"/>
        </w:rPr>
      </w:pPr>
      <w:bookmarkStart w:id="0" w:name="_GoBack"/>
      <w:r w:rsidRPr="007126E0">
        <w:rPr>
          <w:rFonts w:ascii="Times New Roman" w:hAnsi="Times New Roman"/>
          <w:b/>
          <w:sz w:val="24"/>
          <w:szCs w:val="24"/>
          <w:lang w:val="kk-KZ"/>
        </w:rPr>
        <w:t>2-тақырып. Бизнесті бағалау мақсаттары үшін ақпарат</w:t>
      </w:r>
      <w:bookmarkEnd w:id="0"/>
    </w:p>
    <w:p w:rsidR="00925094" w:rsidRDefault="00925094" w:rsidP="00925094">
      <w:pPr>
        <w:spacing w:after="0" w:line="240" w:lineRule="auto"/>
        <w:ind w:firstLine="709"/>
        <w:jc w:val="both"/>
        <w:rPr>
          <w:rFonts w:ascii="Times New Roman" w:hAnsi="Times New Roman"/>
          <w:sz w:val="24"/>
          <w:szCs w:val="24"/>
          <w:lang w:val="kk-KZ"/>
        </w:rPr>
      </w:pP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2.1 Бизнесті бағалау мақсаттары үшін ақпараттар жүйесі</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2.2 Бизнесті бағалау мақсаттары үшін сыртқы ақпарат</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2.3 Бизнесті бағалау үшін ішкі ақпаратты дайындау</w:t>
      </w:r>
    </w:p>
    <w:p w:rsidR="00925094" w:rsidRDefault="00925094" w:rsidP="00925094">
      <w:pPr>
        <w:spacing w:after="0" w:line="240" w:lineRule="auto"/>
        <w:ind w:firstLine="709"/>
        <w:jc w:val="both"/>
        <w:rPr>
          <w:rFonts w:ascii="Times New Roman" w:hAnsi="Times New Roman"/>
          <w:sz w:val="24"/>
          <w:szCs w:val="24"/>
          <w:lang w:val="kk-KZ"/>
        </w:rPr>
      </w:pPr>
    </w:p>
    <w:p w:rsidR="00925094" w:rsidRPr="007126E0" w:rsidRDefault="00925094" w:rsidP="00925094">
      <w:pPr>
        <w:spacing w:after="0" w:line="240" w:lineRule="auto"/>
        <w:ind w:firstLine="709"/>
        <w:jc w:val="center"/>
        <w:rPr>
          <w:rFonts w:ascii="Times New Roman" w:hAnsi="Times New Roman"/>
          <w:b/>
          <w:i/>
          <w:sz w:val="24"/>
          <w:szCs w:val="24"/>
          <w:lang w:val="kk-KZ"/>
        </w:rPr>
      </w:pPr>
      <w:r w:rsidRPr="007126E0">
        <w:rPr>
          <w:rFonts w:ascii="Times New Roman" w:hAnsi="Times New Roman"/>
          <w:b/>
          <w:i/>
          <w:sz w:val="24"/>
          <w:szCs w:val="24"/>
          <w:lang w:val="kk-KZ"/>
        </w:rPr>
        <w:t>2.1 Бизнесті бағалау мақсаттары үшін ақпараттар жүйесі</w:t>
      </w:r>
    </w:p>
    <w:p w:rsidR="00925094" w:rsidRDefault="00925094" w:rsidP="00925094">
      <w:pPr>
        <w:spacing w:after="0" w:line="240" w:lineRule="auto"/>
        <w:ind w:firstLine="709"/>
        <w:jc w:val="both"/>
        <w:rPr>
          <w:rFonts w:ascii="Times New Roman" w:hAnsi="Times New Roman"/>
          <w:sz w:val="24"/>
          <w:szCs w:val="24"/>
          <w:lang w:val="kk-KZ"/>
        </w:rPr>
      </w:pP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Бағалау процессінде қолданылатын ақпарат келесі талаптарға жауап беруі тиіс:</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сенімділікке;</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нақтылыққа;</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жинақтылыққа.</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Бизнесті бағалау кәсіпорынның инвестициялық тауар ретіндегі бағасын талдауына негізделеді, яғни өткен шығындарды, қазіргі және болашақ жағдайын есепке ала отырып. Мұндай құрама жағдайды іске асыру үшін үлкен көлемдегі ақпаратты жинап, оған талдау жүргізу керек. Оларды келесідей бөлуге болады:</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Сыртқы ақпарат. Аймақтағы кәсіпорынның, салалардың және жалпы экономиканың жұмыс істеу шарттарын сипаттайды.</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Ішкі ақпарат. Бағаланатын кәсіпорын қызметі жөнінде мағлұмат береді.</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Барлық ақпараттық блоктардың талдауы негізінде келесі инвестициялық саралау тізбегі жатыр:</w:t>
      </w:r>
    </w:p>
    <w:p w:rsidR="00925094" w:rsidRPr="00996675" w:rsidRDefault="00925094" w:rsidP="00925094">
      <w:pPr>
        <w:ind w:firstLine="900"/>
        <w:jc w:val="both"/>
        <w:rPr>
          <w:rFonts w:ascii="Times New Roman" w:hAnsi="Times New Roman"/>
          <w:sz w:val="24"/>
          <w:szCs w:val="24"/>
          <w:lang w:val="kk-KZ"/>
        </w:rPr>
      </w:pPr>
      <w:r w:rsidRPr="00996675">
        <w:rPr>
          <w:rFonts w:ascii="Times New Roman" w:hAnsi="Times New Roman"/>
          <w:sz w:val="24"/>
          <w:szCs w:val="24"/>
          <w:lang w:val="kk-KZ"/>
        </w:rPr>
        <w:t xml:space="preserve">Макроэкономика → </w:t>
      </w:r>
      <w:r>
        <w:rPr>
          <w:rFonts w:ascii="Times New Roman" w:hAnsi="Times New Roman"/>
          <w:sz w:val="24"/>
          <w:szCs w:val="24"/>
          <w:lang w:val="kk-KZ"/>
        </w:rPr>
        <w:t>сала</w:t>
      </w:r>
      <w:r w:rsidRPr="00996675">
        <w:rPr>
          <w:rFonts w:ascii="Times New Roman" w:hAnsi="Times New Roman"/>
          <w:sz w:val="24"/>
          <w:szCs w:val="24"/>
          <w:lang w:val="kk-KZ"/>
        </w:rPr>
        <w:t xml:space="preserve"> → фирма</w:t>
      </w:r>
    </w:p>
    <w:p w:rsidR="00925094" w:rsidRDefault="00925094" w:rsidP="00925094">
      <w:pPr>
        <w:spacing w:after="0" w:line="240" w:lineRule="auto"/>
        <w:ind w:firstLine="709"/>
        <w:jc w:val="center"/>
        <w:rPr>
          <w:rFonts w:ascii="Times New Roman" w:hAnsi="Times New Roman"/>
          <w:b/>
          <w:sz w:val="24"/>
          <w:szCs w:val="24"/>
          <w:lang w:val="kk-KZ"/>
        </w:rPr>
      </w:pPr>
      <w:r w:rsidRPr="002D3B69">
        <w:rPr>
          <w:rFonts w:ascii="Times New Roman" w:hAnsi="Times New Roman"/>
          <w:b/>
          <w:i/>
          <w:sz w:val="24"/>
          <w:szCs w:val="24"/>
          <w:lang w:val="kk-KZ"/>
        </w:rPr>
        <w:t>2.2 Бизнесті бағалау мақсаттары үшін сыртқы ақпарат</w:t>
      </w:r>
    </w:p>
    <w:p w:rsidR="00925094" w:rsidRDefault="00925094" w:rsidP="00925094">
      <w:pPr>
        <w:spacing w:after="0" w:line="240" w:lineRule="auto"/>
        <w:jc w:val="both"/>
        <w:rPr>
          <w:rFonts w:ascii="Times New Roman" w:hAnsi="Times New Roman"/>
          <w:sz w:val="24"/>
          <w:szCs w:val="24"/>
          <w:lang w:val="kk-KZ"/>
        </w:rPr>
      </w:pP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 xml:space="preserve">Сыртқы ақпараттың көлемі мен сипатын бағалау мақсатына байланысты ажыратады. Есеп беру кезінде жиналған ақпараттың кәсіпорынның қорытынды бағасын шығаруға қажет әрі жеткілікті екенін көрсету керек. </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 xml:space="preserve">Макроэкономикалық көрсеткіштер макроэкономикалық жағдай өзгерістерінің кәсіпорын қызметіне қалай әсер ететінін туралы ақпаратты сақтайды, және мемлекеттегі инвестициялық жағдайды сипаттайды. Бағалау мақсаттарына байланысты макроэкономикалық шолу бағалау туралы мәліметтің жеке бөлімі немесе жалпы контексті ретінде қарастырылуы мүмкін. </w:t>
      </w:r>
    </w:p>
    <w:p w:rsidR="00925094" w:rsidRDefault="00925094" w:rsidP="00925094">
      <w:pPr>
        <w:spacing w:after="0" w:line="240" w:lineRule="auto"/>
        <w:ind w:firstLine="709"/>
        <w:jc w:val="both"/>
        <w:rPr>
          <w:rFonts w:ascii="Times New Roman" w:hAnsi="Times New Roman"/>
          <w:sz w:val="24"/>
          <w:szCs w:val="24"/>
          <w:lang w:val="kk-KZ"/>
        </w:rPr>
      </w:pPr>
    </w:p>
    <w:p w:rsidR="00925094" w:rsidRPr="003554A3" w:rsidRDefault="00925094" w:rsidP="00925094">
      <w:pPr>
        <w:spacing w:after="0" w:line="240" w:lineRule="auto"/>
        <w:ind w:firstLine="709"/>
        <w:jc w:val="center"/>
        <w:rPr>
          <w:rFonts w:ascii="Times New Roman" w:hAnsi="Times New Roman"/>
          <w:i/>
          <w:sz w:val="24"/>
          <w:szCs w:val="24"/>
          <w:lang w:val="kk-KZ"/>
        </w:rPr>
      </w:pPr>
      <w:r w:rsidRPr="003554A3">
        <w:rPr>
          <w:rFonts w:ascii="Times New Roman" w:hAnsi="Times New Roman"/>
          <w:i/>
          <w:sz w:val="24"/>
          <w:szCs w:val="24"/>
          <w:lang w:val="kk-KZ"/>
        </w:rPr>
        <w:t>Макроэкономикалық тәуекелдің негізгі факторлары</w:t>
      </w:r>
    </w:p>
    <w:p w:rsidR="00925094" w:rsidRPr="003554A3" w:rsidRDefault="00925094" w:rsidP="00925094">
      <w:pPr>
        <w:spacing w:after="0" w:line="240" w:lineRule="auto"/>
        <w:ind w:firstLine="900"/>
        <w:jc w:val="center"/>
        <w:rPr>
          <w:rFonts w:ascii="Times New Roman" w:hAnsi="Times New Roman"/>
          <w:i/>
          <w:sz w:val="24"/>
          <w:szCs w:val="24"/>
          <w:lang w:val="kk-KZ"/>
        </w:rPr>
      </w:pPr>
    </w:p>
    <w:p w:rsidR="00925094" w:rsidRDefault="00925094" w:rsidP="00925094">
      <w:pPr>
        <w:pStyle w:val="a3"/>
        <w:numPr>
          <w:ilvl w:val="0"/>
          <w:numId w:val="2"/>
        </w:numPr>
        <w:spacing w:after="0" w:line="240" w:lineRule="auto"/>
        <w:ind w:left="0" w:firstLine="709"/>
        <w:jc w:val="both"/>
        <w:rPr>
          <w:rFonts w:ascii="Times New Roman" w:hAnsi="Times New Roman"/>
          <w:sz w:val="24"/>
          <w:szCs w:val="24"/>
          <w:lang w:val="kk-KZ"/>
        </w:rPr>
      </w:pPr>
      <w:r>
        <w:rPr>
          <w:rFonts w:ascii="Times New Roman" w:hAnsi="Times New Roman"/>
          <w:sz w:val="24"/>
          <w:szCs w:val="24"/>
          <w:lang w:val="kk-KZ"/>
        </w:rPr>
        <w:t>Инфляциялық тәуекел – бұл баға өсу қарқынының күтпеген</w:t>
      </w:r>
      <w:r w:rsidRPr="00996675">
        <w:rPr>
          <w:rFonts w:ascii="Times New Roman" w:hAnsi="Times New Roman"/>
          <w:sz w:val="24"/>
          <w:szCs w:val="24"/>
          <w:lang w:val="kk-KZ"/>
        </w:rPr>
        <w:t xml:space="preserve"> </w:t>
      </w:r>
      <w:r>
        <w:rPr>
          <w:rFonts w:ascii="Times New Roman" w:hAnsi="Times New Roman"/>
          <w:sz w:val="24"/>
          <w:szCs w:val="24"/>
          <w:lang w:val="kk-KZ"/>
        </w:rPr>
        <w:t>өзгерісі тәуекелі.</w:t>
      </w:r>
    </w:p>
    <w:p w:rsidR="00925094" w:rsidRDefault="00925094" w:rsidP="00925094">
      <w:pPr>
        <w:pStyle w:val="a3"/>
        <w:numPr>
          <w:ilvl w:val="0"/>
          <w:numId w:val="2"/>
        </w:numPr>
        <w:spacing w:after="0" w:line="240" w:lineRule="auto"/>
        <w:ind w:left="0" w:firstLine="709"/>
        <w:jc w:val="both"/>
        <w:rPr>
          <w:rFonts w:ascii="Times New Roman" w:hAnsi="Times New Roman"/>
          <w:sz w:val="24"/>
          <w:szCs w:val="24"/>
          <w:lang w:val="kk-KZ"/>
        </w:rPr>
      </w:pPr>
      <w:r>
        <w:rPr>
          <w:rFonts w:ascii="Times New Roman" w:hAnsi="Times New Roman"/>
          <w:sz w:val="24"/>
          <w:szCs w:val="24"/>
          <w:lang w:val="kk-KZ"/>
        </w:rPr>
        <w:t>Экономикалық даму қарқынының өзгеруіне байланысты тәуекел. Нарықтық экономиканың цикілділігі</w:t>
      </w:r>
      <w:r w:rsidRPr="000C24E6">
        <w:rPr>
          <w:rFonts w:ascii="Times New Roman" w:hAnsi="Times New Roman"/>
          <w:sz w:val="24"/>
          <w:szCs w:val="24"/>
          <w:lang w:val="kk-KZ"/>
        </w:rPr>
        <w:t xml:space="preserve"> </w:t>
      </w:r>
      <w:r>
        <w:rPr>
          <w:rFonts w:ascii="Times New Roman" w:hAnsi="Times New Roman"/>
          <w:sz w:val="24"/>
          <w:szCs w:val="24"/>
          <w:lang w:val="kk-KZ"/>
        </w:rPr>
        <w:t xml:space="preserve">экономикалық дамудың жалпы жағдайын, таяу болашақта күтілген экономикалық даму қарқынын есепке алу керектігін анықтайды.  </w:t>
      </w:r>
    </w:p>
    <w:p w:rsidR="00925094" w:rsidRDefault="00925094" w:rsidP="00925094">
      <w:pPr>
        <w:pStyle w:val="a3"/>
        <w:numPr>
          <w:ilvl w:val="0"/>
          <w:numId w:val="2"/>
        </w:numPr>
        <w:spacing w:after="0" w:line="240" w:lineRule="auto"/>
        <w:ind w:left="0" w:firstLine="709"/>
        <w:jc w:val="both"/>
        <w:rPr>
          <w:rFonts w:ascii="Times New Roman" w:hAnsi="Times New Roman"/>
          <w:sz w:val="24"/>
          <w:szCs w:val="24"/>
          <w:lang w:val="kk-KZ"/>
        </w:rPr>
      </w:pPr>
      <w:r>
        <w:rPr>
          <w:rFonts w:ascii="Times New Roman" w:hAnsi="Times New Roman"/>
          <w:sz w:val="24"/>
          <w:szCs w:val="24"/>
          <w:lang w:val="kk-KZ"/>
        </w:rPr>
        <w:t>Пайыз ставкасы мөлшерінің өзгеруіне байланысты тәуекел. Пайыз ставкасының  өзгерісі макроэкономикалық реттеу шараларын өткізу әсері болып табылады және инвестициялық белсенділікті ынталандыруға әкеле алады, сонымен бірге экономикадағы тұтас шығындардың көбеюін тоқтата алады.</w:t>
      </w:r>
    </w:p>
    <w:p w:rsidR="00925094" w:rsidRDefault="00925094" w:rsidP="00925094">
      <w:pPr>
        <w:pStyle w:val="a3"/>
        <w:numPr>
          <w:ilvl w:val="0"/>
          <w:numId w:val="2"/>
        </w:numPr>
        <w:spacing w:after="0" w:line="240" w:lineRule="auto"/>
        <w:ind w:left="0" w:firstLine="709"/>
        <w:jc w:val="both"/>
        <w:rPr>
          <w:rFonts w:ascii="Times New Roman" w:hAnsi="Times New Roman"/>
          <w:sz w:val="24"/>
          <w:szCs w:val="24"/>
          <w:lang w:val="kk-KZ"/>
        </w:rPr>
      </w:pPr>
      <w:r>
        <w:rPr>
          <w:rFonts w:ascii="Times New Roman" w:hAnsi="Times New Roman"/>
          <w:sz w:val="24"/>
          <w:szCs w:val="24"/>
          <w:lang w:val="kk-KZ"/>
        </w:rPr>
        <w:t>Саяси тәуекел – бұл саяси оқиғалармен байланысты болатын қауіп-қатер.</w:t>
      </w:r>
    </w:p>
    <w:p w:rsidR="00925094" w:rsidRDefault="00925094" w:rsidP="00925094">
      <w:pPr>
        <w:pStyle w:val="a3"/>
        <w:spacing w:after="0" w:line="240" w:lineRule="auto"/>
        <w:ind w:left="709"/>
        <w:jc w:val="both"/>
        <w:rPr>
          <w:rFonts w:ascii="Times New Roman" w:hAnsi="Times New Roman"/>
          <w:sz w:val="24"/>
          <w:szCs w:val="24"/>
          <w:lang w:val="kk-KZ"/>
        </w:rPr>
      </w:pPr>
    </w:p>
    <w:p w:rsidR="00925094" w:rsidRDefault="00925094" w:rsidP="00925094">
      <w:pPr>
        <w:pStyle w:val="a3"/>
        <w:spacing w:after="0" w:line="240" w:lineRule="auto"/>
        <w:ind w:left="709"/>
        <w:jc w:val="both"/>
        <w:rPr>
          <w:rFonts w:ascii="Times New Roman" w:hAnsi="Times New Roman"/>
          <w:sz w:val="24"/>
          <w:szCs w:val="24"/>
          <w:lang w:val="kk-KZ"/>
        </w:rPr>
      </w:pPr>
      <w:r>
        <w:rPr>
          <w:rFonts w:ascii="Times New Roman" w:hAnsi="Times New Roman"/>
          <w:sz w:val="24"/>
          <w:szCs w:val="24"/>
          <w:lang w:val="kk-KZ"/>
        </w:rPr>
        <w:t>Макроэкономикалық тәуекелдер туралы ақпарат көздері</w:t>
      </w:r>
    </w:p>
    <w:p w:rsidR="00925094" w:rsidRDefault="00925094" w:rsidP="00925094">
      <w:pPr>
        <w:pStyle w:val="a3"/>
        <w:spacing w:after="0" w:line="240" w:lineRule="auto"/>
        <w:ind w:left="709"/>
        <w:jc w:val="both"/>
        <w:rPr>
          <w:rFonts w:ascii="Times New Roman" w:hAnsi="Times New Roman"/>
          <w:sz w:val="24"/>
          <w:szCs w:val="24"/>
          <w:lang w:val="kk-KZ"/>
        </w:rPr>
      </w:pPr>
    </w:p>
    <w:p w:rsidR="00925094" w:rsidRDefault="00925094" w:rsidP="00925094">
      <w:pPr>
        <w:pStyle w:val="a3"/>
        <w:numPr>
          <w:ilvl w:val="0"/>
          <w:numId w:val="3"/>
        </w:numPr>
        <w:spacing w:after="0" w:line="240" w:lineRule="auto"/>
        <w:jc w:val="both"/>
        <w:rPr>
          <w:rFonts w:ascii="Times New Roman" w:hAnsi="Times New Roman"/>
          <w:sz w:val="24"/>
          <w:szCs w:val="24"/>
          <w:lang w:val="kk-KZ"/>
        </w:rPr>
      </w:pPr>
      <w:r>
        <w:rPr>
          <w:rFonts w:ascii="Times New Roman" w:hAnsi="Times New Roman"/>
          <w:sz w:val="24"/>
          <w:szCs w:val="24"/>
          <w:lang w:val="kk-KZ"/>
        </w:rPr>
        <w:t>үкімет бағдарламалары мен болжамдар</w:t>
      </w:r>
    </w:p>
    <w:p w:rsidR="00925094" w:rsidRDefault="00925094" w:rsidP="00925094">
      <w:pPr>
        <w:pStyle w:val="a3"/>
        <w:numPr>
          <w:ilvl w:val="0"/>
          <w:numId w:val="3"/>
        </w:numPr>
        <w:spacing w:after="0" w:line="240" w:lineRule="auto"/>
        <w:jc w:val="both"/>
        <w:rPr>
          <w:rFonts w:ascii="Times New Roman" w:hAnsi="Times New Roman"/>
          <w:sz w:val="24"/>
          <w:szCs w:val="24"/>
          <w:lang w:val="kk-KZ"/>
        </w:rPr>
      </w:pPr>
      <w:r>
        <w:rPr>
          <w:rFonts w:ascii="Times New Roman" w:hAnsi="Times New Roman"/>
          <w:sz w:val="24"/>
          <w:szCs w:val="24"/>
          <w:lang w:val="kk-KZ"/>
        </w:rPr>
        <w:t>мерзімді экономикалық баспасөз</w:t>
      </w:r>
    </w:p>
    <w:p w:rsidR="00925094" w:rsidRDefault="00925094" w:rsidP="00925094">
      <w:pPr>
        <w:pStyle w:val="a3"/>
        <w:numPr>
          <w:ilvl w:val="0"/>
          <w:numId w:val="3"/>
        </w:numPr>
        <w:spacing w:after="0" w:line="240" w:lineRule="auto"/>
        <w:jc w:val="both"/>
        <w:rPr>
          <w:rFonts w:ascii="Times New Roman" w:hAnsi="Times New Roman"/>
          <w:sz w:val="24"/>
          <w:szCs w:val="24"/>
          <w:lang w:val="kk-KZ"/>
        </w:rPr>
      </w:pPr>
      <w:r>
        <w:rPr>
          <w:rFonts w:ascii="Times New Roman" w:hAnsi="Times New Roman"/>
          <w:sz w:val="24"/>
          <w:szCs w:val="24"/>
          <w:lang w:val="kk-KZ"/>
        </w:rPr>
        <w:t>ақпараттық агенттіктердің аналитикалық шолулары</w:t>
      </w:r>
    </w:p>
    <w:p w:rsidR="00925094" w:rsidRDefault="00925094" w:rsidP="00925094">
      <w:pPr>
        <w:pStyle w:val="a3"/>
        <w:numPr>
          <w:ilvl w:val="0"/>
          <w:numId w:val="3"/>
        </w:numPr>
        <w:spacing w:after="0" w:line="240" w:lineRule="auto"/>
        <w:jc w:val="both"/>
        <w:rPr>
          <w:rFonts w:ascii="Times New Roman" w:hAnsi="Times New Roman"/>
          <w:sz w:val="24"/>
          <w:szCs w:val="24"/>
          <w:lang w:val="kk-KZ"/>
        </w:rPr>
      </w:pPr>
      <w:r>
        <w:rPr>
          <w:rFonts w:ascii="Times New Roman" w:hAnsi="Times New Roman"/>
          <w:sz w:val="24"/>
          <w:szCs w:val="24"/>
          <w:lang w:val="kk-KZ"/>
        </w:rPr>
        <w:t>статистика бойынша агенттік деректері</w:t>
      </w:r>
    </w:p>
    <w:p w:rsidR="00925094" w:rsidRDefault="00925094" w:rsidP="00925094">
      <w:pPr>
        <w:pStyle w:val="a3"/>
        <w:spacing w:after="0" w:line="240" w:lineRule="auto"/>
        <w:ind w:left="1069"/>
        <w:jc w:val="both"/>
        <w:rPr>
          <w:rFonts w:ascii="Times New Roman" w:hAnsi="Times New Roman"/>
          <w:sz w:val="24"/>
          <w:szCs w:val="24"/>
          <w:lang w:val="kk-KZ"/>
        </w:rPr>
      </w:pPr>
    </w:p>
    <w:p w:rsidR="00925094" w:rsidRDefault="00925094" w:rsidP="00925094">
      <w:pPr>
        <w:pStyle w:val="a3"/>
        <w:spacing w:after="0" w:line="240" w:lineRule="auto"/>
        <w:ind w:left="1069"/>
        <w:jc w:val="center"/>
        <w:rPr>
          <w:rFonts w:ascii="Times New Roman" w:hAnsi="Times New Roman"/>
          <w:i/>
          <w:sz w:val="24"/>
          <w:szCs w:val="24"/>
          <w:lang w:val="kk-KZ"/>
        </w:rPr>
      </w:pPr>
      <w:r w:rsidRPr="004E2039">
        <w:rPr>
          <w:rFonts w:ascii="Times New Roman" w:hAnsi="Times New Roman"/>
          <w:i/>
          <w:sz w:val="24"/>
          <w:szCs w:val="24"/>
          <w:lang w:val="kk-KZ"/>
        </w:rPr>
        <w:t>Салалық тәуекелдің негізгі факторлары</w:t>
      </w:r>
    </w:p>
    <w:p w:rsidR="00925094" w:rsidRDefault="00925094" w:rsidP="00925094">
      <w:pPr>
        <w:pStyle w:val="a3"/>
        <w:spacing w:after="0" w:line="240" w:lineRule="auto"/>
        <w:ind w:left="1069"/>
        <w:jc w:val="center"/>
        <w:rPr>
          <w:rFonts w:ascii="Times New Roman" w:hAnsi="Times New Roman"/>
          <w:i/>
          <w:sz w:val="24"/>
          <w:szCs w:val="24"/>
          <w:lang w:val="kk-KZ"/>
        </w:rPr>
      </w:pPr>
    </w:p>
    <w:p w:rsidR="00925094" w:rsidRDefault="00925094" w:rsidP="00925094">
      <w:pPr>
        <w:pStyle w:val="a3"/>
        <w:numPr>
          <w:ilvl w:val="0"/>
          <w:numId w:val="4"/>
        </w:numPr>
        <w:spacing w:after="0" w:line="240" w:lineRule="auto"/>
        <w:ind w:left="0" w:firstLine="709"/>
        <w:jc w:val="both"/>
        <w:rPr>
          <w:rFonts w:ascii="Times New Roman" w:hAnsi="Times New Roman"/>
          <w:sz w:val="24"/>
          <w:szCs w:val="24"/>
          <w:lang w:val="kk-KZ"/>
        </w:rPr>
      </w:pPr>
      <w:r>
        <w:rPr>
          <w:rFonts w:ascii="Times New Roman" w:hAnsi="Times New Roman"/>
          <w:sz w:val="24"/>
          <w:szCs w:val="24"/>
          <w:lang w:val="kk-KZ"/>
        </w:rPr>
        <w:t>Нормативтік- құқықтық база кәсіпорындардың салаға кіруге шектеулері бар болуын есепке ала отырып анықталады.</w:t>
      </w:r>
      <w:r w:rsidRPr="004F126D">
        <w:rPr>
          <w:rFonts w:ascii="Times New Roman" w:hAnsi="Times New Roman"/>
          <w:sz w:val="24"/>
          <w:szCs w:val="24"/>
          <w:lang w:val="kk-KZ"/>
        </w:rPr>
        <w:t xml:space="preserve"> </w:t>
      </w:r>
      <w:r>
        <w:rPr>
          <w:rFonts w:ascii="Times New Roman" w:hAnsi="Times New Roman"/>
          <w:sz w:val="24"/>
          <w:szCs w:val="24"/>
          <w:lang w:val="kk-KZ"/>
        </w:rPr>
        <w:t xml:space="preserve">Егер негізгі қаржылық коэффициентер бойынша орта салалық деректер бар болса, оларды бағалау кезінде қолдану керек. </w:t>
      </w:r>
    </w:p>
    <w:p w:rsidR="00925094" w:rsidRDefault="00925094" w:rsidP="00925094">
      <w:pPr>
        <w:pStyle w:val="a3"/>
        <w:numPr>
          <w:ilvl w:val="0"/>
          <w:numId w:val="4"/>
        </w:numPr>
        <w:spacing w:after="0" w:line="240" w:lineRule="auto"/>
        <w:ind w:left="0" w:firstLine="709"/>
        <w:jc w:val="both"/>
        <w:rPr>
          <w:rFonts w:ascii="Times New Roman" w:hAnsi="Times New Roman"/>
          <w:sz w:val="24"/>
          <w:szCs w:val="24"/>
          <w:lang w:val="kk-KZ"/>
        </w:rPr>
      </w:pPr>
      <w:r>
        <w:rPr>
          <w:rFonts w:ascii="Times New Roman" w:hAnsi="Times New Roman"/>
          <w:sz w:val="24"/>
          <w:szCs w:val="24"/>
          <w:lang w:val="kk-KZ"/>
        </w:rPr>
        <w:t xml:space="preserve">Өткізу нарығы. Ұсыныс, сұраныс, баға нарықтық экономиканың маңызды реттеушілері болып табылады. Сұраныс пен ұсыныс арасындағы балансқа жету жалпы макроэкономикалық тепе-теңдікпен қатар өнім өткізудің ерекшеліктерін анықтайды. </w:t>
      </w:r>
    </w:p>
    <w:p w:rsidR="00925094" w:rsidRDefault="00925094" w:rsidP="00925094">
      <w:pPr>
        <w:pStyle w:val="a3"/>
        <w:numPr>
          <w:ilvl w:val="0"/>
          <w:numId w:val="4"/>
        </w:numPr>
        <w:spacing w:after="0" w:line="240" w:lineRule="auto"/>
        <w:ind w:left="0" w:firstLine="709"/>
        <w:jc w:val="both"/>
        <w:rPr>
          <w:rFonts w:ascii="Times New Roman" w:hAnsi="Times New Roman"/>
          <w:sz w:val="24"/>
          <w:szCs w:val="24"/>
          <w:lang w:val="kk-KZ"/>
        </w:rPr>
      </w:pPr>
      <w:r>
        <w:rPr>
          <w:rFonts w:ascii="Times New Roman" w:hAnsi="Times New Roman"/>
          <w:sz w:val="24"/>
          <w:szCs w:val="24"/>
          <w:lang w:val="kk-KZ"/>
        </w:rPr>
        <w:t xml:space="preserve">Сұраныс – нақты бағамен, белгілі кезең аралығында сатып алынатын тауарлар мен қызметтер мөлшері. </w:t>
      </w:r>
    </w:p>
    <w:p w:rsidR="00925094" w:rsidRDefault="00925094" w:rsidP="00925094">
      <w:pPr>
        <w:pStyle w:val="a3"/>
        <w:numPr>
          <w:ilvl w:val="0"/>
          <w:numId w:val="4"/>
        </w:numPr>
        <w:spacing w:after="0" w:line="240" w:lineRule="auto"/>
        <w:ind w:left="0" w:firstLine="709"/>
        <w:jc w:val="both"/>
        <w:rPr>
          <w:rFonts w:ascii="Times New Roman" w:hAnsi="Times New Roman"/>
          <w:sz w:val="24"/>
          <w:szCs w:val="24"/>
          <w:lang w:val="kk-KZ"/>
        </w:rPr>
      </w:pPr>
      <w:r>
        <w:rPr>
          <w:rFonts w:ascii="Times New Roman" w:hAnsi="Times New Roman"/>
          <w:sz w:val="24"/>
          <w:szCs w:val="24"/>
          <w:lang w:val="kk-KZ"/>
        </w:rPr>
        <w:t xml:space="preserve">Бәсекелестік жағдайлар. Бәсекелестік типіне байланысты ықпал ететін факторлар анықталады, олар жетілген бәсеке нарығы, монополия және монополиялық бәсеке нарықтары және олигополия нарықтары болуы мүмкін. </w:t>
      </w:r>
    </w:p>
    <w:p w:rsidR="00925094" w:rsidRDefault="00925094" w:rsidP="00925094">
      <w:pPr>
        <w:pStyle w:val="a3"/>
        <w:spacing w:after="0" w:line="240" w:lineRule="auto"/>
        <w:ind w:left="709"/>
        <w:jc w:val="both"/>
        <w:rPr>
          <w:rFonts w:ascii="Times New Roman" w:hAnsi="Times New Roman"/>
          <w:sz w:val="24"/>
          <w:szCs w:val="24"/>
          <w:lang w:val="kk-KZ"/>
        </w:rPr>
      </w:pPr>
    </w:p>
    <w:p w:rsidR="00925094" w:rsidRDefault="00925094" w:rsidP="00925094">
      <w:pPr>
        <w:pStyle w:val="a3"/>
        <w:spacing w:after="0" w:line="240" w:lineRule="auto"/>
        <w:ind w:left="709"/>
        <w:jc w:val="both"/>
        <w:rPr>
          <w:rFonts w:ascii="Times New Roman" w:hAnsi="Times New Roman"/>
          <w:sz w:val="24"/>
          <w:szCs w:val="24"/>
          <w:lang w:val="kk-KZ"/>
        </w:rPr>
      </w:pPr>
      <w:r>
        <w:rPr>
          <w:rFonts w:ascii="Times New Roman" w:hAnsi="Times New Roman"/>
          <w:sz w:val="24"/>
          <w:szCs w:val="24"/>
          <w:lang w:val="kk-KZ"/>
        </w:rPr>
        <w:t xml:space="preserve">Салалық тәуекел туралы ақпарат көздері: </w:t>
      </w:r>
    </w:p>
    <w:p w:rsidR="00925094" w:rsidRDefault="00925094" w:rsidP="00925094">
      <w:pPr>
        <w:pStyle w:val="a3"/>
        <w:numPr>
          <w:ilvl w:val="0"/>
          <w:numId w:val="5"/>
        </w:numPr>
        <w:spacing w:after="0" w:line="240" w:lineRule="auto"/>
        <w:jc w:val="both"/>
        <w:rPr>
          <w:rFonts w:ascii="Times New Roman" w:hAnsi="Times New Roman"/>
          <w:sz w:val="24"/>
          <w:szCs w:val="24"/>
          <w:lang w:val="kk-KZ"/>
        </w:rPr>
      </w:pPr>
      <w:r w:rsidRPr="0037542B">
        <w:rPr>
          <w:rFonts w:ascii="Times New Roman" w:hAnsi="Times New Roman"/>
          <w:sz w:val="24"/>
          <w:szCs w:val="24"/>
          <w:lang w:val="kk-KZ"/>
        </w:rPr>
        <w:t xml:space="preserve"> статистика бойынша агенттік деректері</w:t>
      </w:r>
    </w:p>
    <w:p w:rsidR="00925094" w:rsidRDefault="00925094" w:rsidP="00925094">
      <w:pPr>
        <w:pStyle w:val="a3"/>
        <w:numPr>
          <w:ilvl w:val="0"/>
          <w:numId w:val="5"/>
        </w:numPr>
        <w:spacing w:after="0" w:line="240" w:lineRule="auto"/>
        <w:jc w:val="both"/>
        <w:rPr>
          <w:rFonts w:ascii="Times New Roman" w:hAnsi="Times New Roman"/>
          <w:sz w:val="24"/>
          <w:szCs w:val="24"/>
          <w:lang w:val="kk-KZ"/>
        </w:rPr>
      </w:pPr>
      <w:r>
        <w:rPr>
          <w:rFonts w:ascii="Times New Roman" w:hAnsi="Times New Roman"/>
          <w:sz w:val="24"/>
          <w:szCs w:val="24"/>
          <w:lang w:val="kk-KZ"/>
        </w:rPr>
        <w:t>заң шығарушы негіз</w:t>
      </w:r>
    </w:p>
    <w:p w:rsidR="00925094" w:rsidRDefault="00925094" w:rsidP="00925094">
      <w:pPr>
        <w:pStyle w:val="a3"/>
        <w:numPr>
          <w:ilvl w:val="0"/>
          <w:numId w:val="5"/>
        </w:numPr>
        <w:spacing w:after="0" w:line="240" w:lineRule="auto"/>
        <w:jc w:val="both"/>
        <w:rPr>
          <w:rFonts w:ascii="Times New Roman" w:hAnsi="Times New Roman"/>
          <w:sz w:val="24"/>
          <w:szCs w:val="24"/>
          <w:lang w:val="kk-KZ"/>
        </w:rPr>
      </w:pPr>
      <w:r>
        <w:rPr>
          <w:rFonts w:ascii="Times New Roman" w:hAnsi="Times New Roman"/>
          <w:sz w:val="24"/>
          <w:szCs w:val="24"/>
          <w:lang w:val="kk-KZ"/>
        </w:rPr>
        <w:t>баға берілетін кәсіпорынның маркетинг бөлімінің деректері</w:t>
      </w:r>
    </w:p>
    <w:p w:rsidR="00925094" w:rsidRDefault="00925094" w:rsidP="00925094">
      <w:pPr>
        <w:pStyle w:val="a3"/>
        <w:numPr>
          <w:ilvl w:val="0"/>
          <w:numId w:val="5"/>
        </w:numPr>
        <w:spacing w:after="0" w:line="240" w:lineRule="auto"/>
        <w:jc w:val="both"/>
        <w:rPr>
          <w:rFonts w:ascii="Times New Roman" w:hAnsi="Times New Roman"/>
          <w:sz w:val="24"/>
          <w:szCs w:val="24"/>
          <w:lang w:val="kk-KZ"/>
        </w:rPr>
      </w:pPr>
      <w:r>
        <w:rPr>
          <w:rFonts w:ascii="Times New Roman" w:hAnsi="Times New Roman"/>
          <w:sz w:val="24"/>
          <w:szCs w:val="24"/>
          <w:lang w:val="kk-KZ"/>
        </w:rPr>
        <w:t>кеден басқармасы</w:t>
      </w:r>
    </w:p>
    <w:p w:rsidR="00925094" w:rsidRDefault="00925094" w:rsidP="00925094">
      <w:pPr>
        <w:pStyle w:val="a3"/>
        <w:numPr>
          <w:ilvl w:val="0"/>
          <w:numId w:val="5"/>
        </w:numPr>
        <w:spacing w:after="0" w:line="240" w:lineRule="auto"/>
        <w:jc w:val="both"/>
        <w:rPr>
          <w:rFonts w:ascii="Times New Roman" w:hAnsi="Times New Roman"/>
          <w:sz w:val="24"/>
          <w:szCs w:val="24"/>
          <w:lang w:val="kk-KZ"/>
        </w:rPr>
      </w:pPr>
      <w:r>
        <w:rPr>
          <w:rFonts w:ascii="Times New Roman" w:hAnsi="Times New Roman"/>
          <w:sz w:val="24"/>
          <w:szCs w:val="24"/>
          <w:lang w:val="kk-KZ"/>
        </w:rPr>
        <w:t>салалық ақпараттық басылымдар</w:t>
      </w:r>
    </w:p>
    <w:p w:rsidR="00925094" w:rsidRDefault="00925094" w:rsidP="00925094">
      <w:pPr>
        <w:pStyle w:val="a3"/>
        <w:numPr>
          <w:ilvl w:val="0"/>
          <w:numId w:val="5"/>
        </w:numPr>
        <w:spacing w:after="0" w:line="240" w:lineRule="auto"/>
        <w:jc w:val="both"/>
        <w:rPr>
          <w:rFonts w:ascii="Times New Roman" w:hAnsi="Times New Roman"/>
          <w:sz w:val="24"/>
          <w:szCs w:val="24"/>
          <w:lang w:val="kk-KZ"/>
        </w:rPr>
      </w:pPr>
      <w:r>
        <w:rPr>
          <w:rFonts w:ascii="Times New Roman" w:hAnsi="Times New Roman"/>
          <w:sz w:val="24"/>
          <w:szCs w:val="24"/>
          <w:lang w:val="kk-KZ"/>
        </w:rPr>
        <w:t>баға берілетін кәсіпорынның бизнес-жоспары</w:t>
      </w:r>
    </w:p>
    <w:p w:rsidR="00925094" w:rsidRDefault="00925094" w:rsidP="00925094">
      <w:pPr>
        <w:pStyle w:val="a3"/>
        <w:numPr>
          <w:ilvl w:val="0"/>
          <w:numId w:val="5"/>
        </w:numPr>
        <w:spacing w:after="0" w:line="240" w:lineRule="auto"/>
        <w:jc w:val="both"/>
        <w:rPr>
          <w:rFonts w:ascii="Times New Roman" w:hAnsi="Times New Roman"/>
          <w:sz w:val="24"/>
          <w:szCs w:val="24"/>
          <w:lang w:val="kk-KZ"/>
        </w:rPr>
      </w:pPr>
      <w:r>
        <w:rPr>
          <w:rFonts w:ascii="Times New Roman" w:hAnsi="Times New Roman"/>
          <w:sz w:val="24"/>
          <w:szCs w:val="24"/>
          <w:lang w:val="kk-KZ"/>
        </w:rPr>
        <w:t>мерзімді экономикалық баспасөз</w:t>
      </w:r>
    </w:p>
    <w:p w:rsidR="00925094" w:rsidRDefault="00925094" w:rsidP="00925094">
      <w:pPr>
        <w:pStyle w:val="a3"/>
        <w:numPr>
          <w:ilvl w:val="0"/>
          <w:numId w:val="5"/>
        </w:numPr>
        <w:spacing w:after="0" w:line="240" w:lineRule="auto"/>
        <w:jc w:val="both"/>
        <w:rPr>
          <w:rFonts w:ascii="Times New Roman" w:hAnsi="Times New Roman"/>
          <w:sz w:val="24"/>
          <w:szCs w:val="24"/>
          <w:lang w:val="kk-KZ"/>
        </w:rPr>
      </w:pPr>
      <w:r>
        <w:rPr>
          <w:rFonts w:ascii="Times New Roman" w:hAnsi="Times New Roman"/>
          <w:sz w:val="24"/>
          <w:szCs w:val="24"/>
          <w:lang w:val="kk-KZ"/>
        </w:rPr>
        <w:t>кәсіпорын менеджерлері мен өнім берушілермен жеке байланыстар</w:t>
      </w:r>
    </w:p>
    <w:p w:rsidR="00925094" w:rsidRDefault="00925094" w:rsidP="00925094">
      <w:pPr>
        <w:pStyle w:val="a3"/>
        <w:spacing w:after="0" w:line="240" w:lineRule="auto"/>
        <w:ind w:left="1069"/>
        <w:jc w:val="both"/>
        <w:rPr>
          <w:rFonts w:ascii="Times New Roman" w:hAnsi="Times New Roman"/>
          <w:sz w:val="24"/>
          <w:szCs w:val="24"/>
          <w:lang w:val="kk-KZ"/>
        </w:rPr>
      </w:pPr>
    </w:p>
    <w:p w:rsidR="00925094" w:rsidRPr="0037542B" w:rsidRDefault="00925094" w:rsidP="00925094">
      <w:pPr>
        <w:pStyle w:val="a3"/>
        <w:spacing w:after="0" w:line="240" w:lineRule="auto"/>
        <w:ind w:left="1069"/>
        <w:jc w:val="both"/>
        <w:rPr>
          <w:rFonts w:ascii="Times New Roman" w:hAnsi="Times New Roman"/>
          <w:sz w:val="24"/>
          <w:szCs w:val="24"/>
          <w:lang w:val="kk-KZ"/>
        </w:rPr>
      </w:pPr>
      <w:r>
        <w:rPr>
          <w:rFonts w:ascii="Times New Roman" w:hAnsi="Times New Roman"/>
          <w:sz w:val="24"/>
          <w:szCs w:val="24"/>
          <w:lang w:val="kk-KZ"/>
        </w:rPr>
        <w:t xml:space="preserve">  </w:t>
      </w:r>
      <w:r w:rsidRPr="0037542B">
        <w:rPr>
          <w:rFonts w:ascii="Times New Roman" w:hAnsi="Times New Roman"/>
          <w:sz w:val="24"/>
          <w:szCs w:val="24"/>
          <w:lang w:val="kk-KZ"/>
        </w:rPr>
        <w:t xml:space="preserve">   </w:t>
      </w:r>
    </w:p>
    <w:p w:rsidR="00925094" w:rsidRPr="00C86E7C" w:rsidRDefault="00925094" w:rsidP="00925094">
      <w:pPr>
        <w:spacing w:after="0" w:line="240" w:lineRule="auto"/>
        <w:ind w:firstLine="709"/>
        <w:jc w:val="center"/>
        <w:rPr>
          <w:rFonts w:ascii="Times New Roman" w:hAnsi="Times New Roman"/>
          <w:b/>
          <w:i/>
          <w:sz w:val="24"/>
          <w:szCs w:val="24"/>
          <w:lang w:val="kk-KZ"/>
        </w:rPr>
      </w:pPr>
      <w:r w:rsidRPr="00C86E7C">
        <w:rPr>
          <w:rFonts w:ascii="Times New Roman" w:hAnsi="Times New Roman"/>
          <w:b/>
          <w:i/>
          <w:sz w:val="24"/>
          <w:szCs w:val="24"/>
          <w:lang w:val="kk-KZ"/>
        </w:rPr>
        <w:t>2.3 Бизнесті бағалау үшін ішкі ақпаратты дайындау</w:t>
      </w:r>
    </w:p>
    <w:p w:rsidR="00925094" w:rsidRDefault="00925094" w:rsidP="00925094">
      <w:pPr>
        <w:spacing w:after="0" w:line="240" w:lineRule="auto"/>
        <w:ind w:firstLine="709"/>
        <w:jc w:val="both"/>
        <w:rPr>
          <w:rFonts w:ascii="Times New Roman" w:hAnsi="Times New Roman"/>
          <w:sz w:val="24"/>
          <w:szCs w:val="24"/>
          <w:lang w:val="kk-KZ"/>
        </w:rPr>
      </w:pPr>
      <w:r w:rsidRPr="00CC1B78">
        <w:rPr>
          <w:rFonts w:ascii="Times New Roman" w:hAnsi="Times New Roman"/>
          <w:sz w:val="24"/>
          <w:szCs w:val="24"/>
          <w:lang w:val="kk-KZ"/>
        </w:rPr>
        <w:t xml:space="preserve">         </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Ішкі ақпарат баға берілетін кәсіпорынның қызметін сипаттайды. Бұл ақпараттық блок құрамына кіреді:</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серіктестік тарихы туралы өткенді шолу деректері;</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кәсіпорынның маркетингтік стратегиясына сипаттама;</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өнім берушілердің сипаттамасы;</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кәсіпорынның өндірістік қуаттары;</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жұмысшы және басқарушы персонал;</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ішкі қаржылық ақпарат (бух.баланс, ақша айналымы туралы мәлімет, соңғы 3-5 жылдардағы кіріс және шығын туралы мәлімет)</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басқа да ақпараттар.</w:t>
      </w:r>
    </w:p>
    <w:p w:rsidR="00925094" w:rsidRDefault="00925094" w:rsidP="00925094">
      <w:pPr>
        <w:spacing w:after="0" w:line="240" w:lineRule="auto"/>
        <w:ind w:left="709"/>
        <w:jc w:val="both"/>
        <w:rPr>
          <w:rFonts w:ascii="Times New Roman" w:hAnsi="Times New Roman"/>
          <w:sz w:val="24"/>
          <w:szCs w:val="24"/>
          <w:lang w:val="kk-KZ"/>
        </w:rPr>
      </w:pPr>
    </w:p>
    <w:p w:rsidR="00925094" w:rsidRDefault="00925094" w:rsidP="00925094">
      <w:pPr>
        <w:spacing w:after="0" w:line="240" w:lineRule="auto"/>
        <w:ind w:left="709"/>
        <w:jc w:val="both"/>
        <w:rPr>
          <w:rFonts w:ascii="Times New Roman" w:hAnsi="Times New Roman"/>
          <w:sz w:val="24"/>
          <w:szCs w:val="24"/>
          <w:lang w:val="kk-KZ"/>
        </w:rPr>
      </w:pPr>
      <w:r>
        <w:rPr>
          <w:rFonts w:ascii="Times New Roman" w:hAnsi="Times New Roman"/>
          <w:sz w:val="24"/>
          <w:szCs w:val="24"/>
          <w:lang w:val="kk-KZ"/>
        </w:rPr>
        <w:t>Бизнесті бағалауға қажетті құжаттар мен ақпараттар тізімі:</w:t>
      </w:r>
    </w:p>
    <w:p w:rsidR="00925094" w:rsidRDefault="00925094" w:rsidP="00925094">
      <w:pPr>
        <w:spacing w:after="0" w:line="240" w:lineRule="auto"/>
        <w:ind w:left="709"/>
        <w:jc w:val="both"/>
        <w:rPr>
          <w:rFonts w:ascii="Times New Roman" w:hAnsi="Times New Roman"/>
          <w:sz w:val="24"/>
          <w:szCs w:val="24"/>
          <w:lang w:val="kk-KZ"/>
        </w:rPr>
      </w:pP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Құрылтай құжаттарының көшірмесі ( Жарғы, Құрылтай шарты, Тіркеу туралы куәлік).</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sidRPr="00757533">
        <w:rPr>
          <w:rFonts w:ascii="Times New Roman" w:hAnsi="Times New Roman"/>
          <w:sz w:val="24"/>
          <w:szCs w:val="24"/>
          <w:lang w:val="kk-KZ"/>
        </w:rPr>
        <w:t xml:space="preserve">Эмиссия </w:t>
      </w:r>
      <w:r>
        <w:rPr>
          <w:rFonts w:ascii="Times New Roman" w:hAnsi="Times New Roman"/>
          <w:sz w:val="24"/>
          <w:szCs w:val="24"/>
          <w:lang w:val="kk-KZ"/>
        </w:rPr>
        <w:t>жобасының, бағалы қағаздардың шығарылуының қорытындысы туралы мәліметтердің (акционерлік қоғамдар үшін) көшірмесі.</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Компанияның қызмет түрлері мен ұйымдастыру құрылымы.</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Қозғалмайтын мүлікті жалдау шарттарының көшірмелері (бар болса).</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Соңғы 3-5 жылдардағы бухгалтерлік есептілік деректері(немесе алдағы мерзімнің ықтимал мөлшері).</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Бухгалтерлік баланс.</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Кіріс және шығын туралы мәлімет.</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Аудитордың соңғы қорытындысы (егер аудиторлық тексеру жүргізілсе).</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lastRenderedPageBreak/>
        <w:t>Негізгі қорлардың мәлімет жинағының тізімі.</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Мүлік керек-жарағының тізімі.</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Барлық активтер туралы деректер (қозғалмайтын мүлік, қорлар, жақтаушы қоғамның акциялары, вексельдер, материалдық емес активтер  және т.б)</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Несиелік қарызды шешу</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Дебиторлық қарызды шешу</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білім алу мерзімі бойынша;</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дебиторлық қарыз түрі бойынша;</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күдікті қарыз үлесі.</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Еншілес компаниялар, холдингтар(бар болса) бар болуы туралы ақпарат, олар бойынша қаржылық құжаттама.</w:t>
      </w:r>
    </w:p>
    <w:p w:rsidR="00925094" w:rsidRDefault="00925094" w:rsidP="00925094">
      <w:pPr>
        <w:pStyle w:val="a3"/>
        <w:numPr>
          <w:ilvl w:val="2"/>
          <w:numId w:val="6"/>
        </w:numPr>
        <w:spacing w:after="0" w:line="240" w:lineRule="auto"/>
        <w:jc w:val="both"/>
        <w:rPr>
          <w:rFonts w:ascii="Times New Roman" w:hAnsi="Times New Roman"/>
          <w:sz w:val="24"/>
          <w:szCs w:val="24"/>
          <w:lang w:val="kk-KZ"/>
        </w:rPr>
      </w:pPr>
      <w:r>
        <w:rPr>
          <w:rFonts w:ascii="Times New Roman" w:hAnsi="Times New Roman"/>
          <w:sz w:val="24"/>
          <w:szCs w:val="24"/>
          <w:lang w:val="kk-KZ"/>
        </w:rPr>
        <w:t xml:space="preserve">Тауар/қызмет бойынша жоспарланған жалпы түсімі, қажет инвестициялар, шығындар, жылдар бойынша таза пайда көрсетілген кәсіпорынның таяу 3-5 жылдардағы даму жоспары. </w:t>
      </w:r>
    </w:p>
    <w:p w:rsidR="00925094" w:rsidRDefault="00925094" w:rsidP="00925094">
      <w:pPr>
        <w:spacing w:after="0" w:line="240" w:lineRule="auto"/>
        <w:ind w:left="720"/>
        <w:jc w:val="both"/>
        <w:rPr>
          <w:rFonts w:ascii="Times New Roman" w:hAnsi="Times New Roman"/>
          <w:sz w:val="24"/>
          <w:szCs w:val="24"/>
          <w:lang w:val="kk-KZ"/>
        </w:rPr>
      </w:pPr>
    </w:p>
    <w:p w:rsidR="00925094" w:rsidRDefault="00925094" w:rsidP="00925094">
      <w:pPr>
        <w:spacing w:after="0" w:line="240" w:lineRule="auto"/>
        <w:ind w:left="720"/>
        <w:jc w:val="both"/>
        <w:rPr>
          <w:rFonts w:ascii="Times New Roman" w:hAnsi="Times New Roman"/>
          <w:sz w:val="24"/>
          <w:szCs w:val="24"/>
          <w:lang w:val="kk-KZ"/>
        </w:rPr>
      </w:pPr>
      <w:r>
        <w:rPr>
          <w:rFonts w:ascii="Times New Roman" w:hAnsi="Times New Roman"/>
          <w:sz w:val="24"/>
          <w:szCs w:val="24"/>
          <w:lang w:val="kk-KZ"/>
        </w:rPr>
        <w:t>Бұл құжаттар тізімі бағалаушының сараптама тапсырмасымен толық танысқаннан кейін қысқаруы немесе ұлғаюы мүмкін.</w:t>
      </w:r>
    </w:p>
    <w:p w:rsidR="00925094" w:rsidRDefault="00925094" w:rsidP="00925094">
      <w:pPr>
        <w:spacing w:after="0" w:line="240" w:lineRule="auto"/>
        <w:ind w:left="720"/>
        <w:jc w:val="both"/>
        <w:rPr>
          <w:rFonts w:ascii="Times New Roman" w:hAnsi="Times New Roman"/>
          <w:sz w:val="24"/>
          <w:szCs w:val="24"/>
          <w:lang w:val="kk-KZ"/>
        </w:rPr>
      </w:pPr>
    </w:p>
    <w:p w:rsidR="00925094" w:rsidRDefault="00925094" w:rsidP="00925094">
      <w:pPr>
        <w:spacing w:after="0" w:line="240" w:lineRule="auto"/>
        <w:ind w:left="720"/>
        <w:jc w:val="both"/>
        <w:rPr>
          <w:rFonts w:ascii="Times New Roman" w:hAnsi="Times New Roman"/>
          <w:sz w:val="24"/>
          <w:szCs w:val="24"/>
          <w:lang w:val="kk-KZ"/>
        </w:rPr>
      </w:pPr>
      <w:r>
        <w:rPr>
          <w:rFonts w:ascii="Times New Roman" w:hAnsi="Times New Roman"/>
          <w:sz w:val="24"/>
          <w:szCs w:val="24"/>
          <w:lang w:val="kk-KZ"/>
        </w:rPr>
        <w:t>Ішкі ақпарат жиыны бойынша бағалаушы жұмысының мақсаты:</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экономикалық дамудың негізгі үрдістерін табу мақсатымен кәсіпорын тарихын талдау;</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сауда көлемін, ақша ағымын болжау мақсатымен ақпарат жинау;</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бағаланушы бизнеске тән жүйелі тәуекел факторларын есепке алу;</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қаржылық құжаттаманы талдау;</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басшылармен сұхбат және бағалауды шынайылыққа жақынырақ ететін қосымша ақпарат жинау.</w:t>
      </w:r>
    </w:p>
    <w:p w:rsidR="00925094" w:rsidRDefault="00925094" w:rsidP="00925094">
      <w:pPr>
        <w:spacing w:after="0" w:line="240" w:lineRule="auto"/>
        <w:ind w:left="709"/>
        <w:jc w:val="both"/>
        <w:rPr>
          <w:rFonts w:ascii="Times New Roman" w:hAnsi="Times New Roman"/>
          <w:sz w:val="24"/>
          <w:szCs w:val="24"/>
          <w:lang w:val="kk-KZ"/>
        </w:rPr>
      </w:pPr>
    </w:p>
    <w:p w:rsidR="00925094" w:rsidRDefault="00925094" w:rsidP="00925094">
      <w:pPr>
        <w:spacing w:after="0" w:line="240" w:lineRule="auto"/>
        <w:ind w:left="709"/>
        <w:jc w:val="both"/>
        <w:rPr>
          <w:rFonts w:ascii="Times New Roman" w:hAnsi="Times New Roman"/>
          <w:sz w:val="24"/>
          <w:szCs w:val="24"/>
          <w:lang w:val="kk-KZ"/>
        </w:rPr>
      </w:pPr>
      <w:r>
        <w:rPr>
          <w:rFonts w:ascii="Times New Roman" w:hAnsi="Times New Roman"/>
          <w:sz w:val="24"/>
          <w:szCs w:val="24"/>
          <w:lang w:val="kk-KZ"/>
        </w:rPr>
        <w:t>Ішкі ақпараттың негізгі қайнар көздері:</w:t>
      </w:r>
    </w:p>
    <w:p w:rsidR="00925094" w:rsidRDefault="00925094" w:rsidP="00925094">
      <w:pPr>
        <w:pStyle w:val="a3"/>
        <w:numPr>
          <w:ilvl w:val="0"/>
          <w:numId w:val="7"/>
        </w:numPr>
        <w:spacing w:after="0" w:line="240" w:lineRule="auto"/>
        <w:jc w:val="both"/>
        <w:rPr>
          <w:rFonts w:ascii="Times New Roman" w:hAnsi="Times New Roman"/>
          <w:sz w:val="24"/>
          <w:szCs w:val="24"/>
          <w:lang w:val="kk-KZ"/>
        </w:rPr>
      </w:pPr>
      <w:r>
        <w:rPr>
          <w:rFonts w:ascii="Times New Roman" w:hAnsi="Times New Roman"/>
          <w:sz w:val="24"/>
          <w:szCs w:val="24"/>
          <w:lang w:val="kk-KZ"/>
        </w:rPr>
        <w:t>бухгалтерлік баланс;</w:t>
      </w:r>
    </w:p>
    <w:p w:rsidR="00925094" w:rsidRDefault="00925094" w:rsidP="00925094">
      <w:pPr>
        <w:pStyle w:val="a3"/>
        <w:numPr>
          <w:ilvl w:val="0"/>
          <w:numId w:val="7"/>
        </w:numPr>
        <w:spacing w:after="0" w:line="240" w:lineRule="auto"/>
        <w:jc w:val="both"/>
        <w:rPr>
          <w:rFonts w:ascii="Times New Roman" w:hAnsi="Times New Roman"/>
          <w:sz w:val="24"/>
          <w:szCs w:val="24"/>
          <w:lang w:val="kk-KZ"/>
        </w:rPr>
      </w:pPr>
      <w:r>
        <w:rPr>
          <w:rFonts w:ascii="Times New Roman" w:hAnsi="Times New Roman"/>
          <w:sz w:val="24"/>
          <w:szCs w:val="24"/>
          <w:lang w:val="kk-KZ"/>
        </w:rPr>
        <w:t>қаржылық нәтижелер туралы мәлімет;</w:t>
      </w:r>
    </w:p>
    <w:p w:rsidR="00925094" w:rsidRDefault="00925094" w:rsidP="00925094">
      <w:pPr>
        <w:pStyle w:val="a3"/>
        <w:numPr>
          <w:ilvl w:val="0"/>
          <w:numId w:val="7"/>
        </w:numPr>
        <w:spacing w:after="0" w:line="240" w:lineRule="auto"/>
        <w:jc w:val="both"/>
        <w:rPr>
          <w:rFonts w:ascii="Times New Roman" w:hAnsi="Times New Roman"/>
          <w:sz w:val="24"/>
          <w:szCs w:val="24"/>
          <w:lang w:val="kk-KZ"/>
        </w:rPr>
      </w:pPr>
      <w:r>
        <w:rPr>
          <w:rFonts w:ascii="Times New Roman" w:hAnsi="Times New Roman"/>
          <w:sz w:val="24"/>
          <w:szCs w:val="24"/>
          <w:lang w:val="kk-KZ"/>
        </w:rPr>
        <w:t>ақша ағымы туралы мәлімет;</w:t>
      </w:r>
    </w:p>
    <w:p w:rsidR="00925094" w:rsidRDefault="00925094" w:rsidP="00925094">
      <w:pPr>
        <w:pStyle w:val="a3"/>
        <w:numPr>
          <w:ilvl w:val="0"/>
          <w:numId w:val="7"/>
        </w:numPr>
        <w:spacing w:after="0" w:line="240" w:lineRule="auto"/>
        <w:jc w:val="both"/>
        <w:rPr>
          <w:rFonts w:ascii="Times New Roman" w:hAnsi="Times New Roman"/>
          <w:sz w:val="24"/>
          <w:szCs w:val="24"/>
          <w:lang w:val="kk-KZ"/>
        </w:rPr>
      </w:pPr>
      <w:r>
        <w:rPr>
          <w:rFonts w:ascii="Times New Roman" w:hAnsi="Times New Roman"/>
          <w:sz w:val="24"/>
          <w:szCs w:val="24"/>
          <w:lang w:val="kk-KZ"/>
        </w:rPr>
        <w:t>бизнес-жоспар;</w:t>
      </w:r>
    </w:p>
    <w:p w:rsidR="00925094" w:rsidRDefault="00925094" w:rsidP="00925094">
      <w:pPr>
        <w:pStyle w:val="a3"/>
        <w:numPr>
          <w:ilvl w:val="0"/>
          <w:numId w:val="7"/>
        </w:numPr>
        <w:spacing w:after="0" w:line="240" w:lineRule="auto"/>
        <w:jc w:val="both"/>
        <w:rPr>
          <w:rFonts w:ascii="Times New Roman" w:hAnsi="Times New Roman"/>
          <w:sz w:val="24"/>
          <w:szCs w:val="24"/>
          <w:lang w:val="kk-KZ"/>
        </w:rPr>
      </w:pPr>
      <w:r>
        <w:rPr>
          <w:rFonts w:ascii="Times New Roman" w:hAnsi="Times New Roman"/>
          <w:sz w:val="24"/>
          <w:szCs w:val="24"/>
          <w:lang w:val="kk-KZ"/>
        </w:rPr>
        <w:t>маркетинг бөлімінің деректері;</w:t>
      </w:r>
    </w:p>
    <w:p w:rsidR="00925094" w:rsidRDefault="00925094" w:rsidP="00925094">
      <w:pPr>
        <w:pStyle w:val="a3"/>
        <w:numPr>
          <w:ilvl w:val="0"/>
          <w:numId w:val="7"/>
        </w:numPr>
        <w:spacing w:after="0" w:line="240" w:lineRule="auto"/>
        <w:jc w:val="both"/>
        <w:rPr>
          <w:rFonts w:ascii="Times New Roman" w:hAnsi="Times New Roman"/>
          <w:sz w:val="24"/>
          <w:szCs w:val="24"/>
          <w:lang w:val="kk-KZ"/>
        </w:rPr>
      </w:pPr>
      <w:r>
        <w:rPr>
          <w:rFonts w:ascii="Times New Roman" w:hAnsi="Times New Roman"/>
          <w:sz w:val="24"/>
          <w:szCs w:val="24"/>
          <w:lang w:val="kk-KZ"/>
        </w:rPr>
        <w:t>кәсіпорын басшыларымен сұхбат.</w:t>
      </w:r>
    </w:p>
    <w:p w:rsidR="00925094" w:rsidRDefault="00925094" w:rsidP="00925094">
      <w:pPr>
        <w:spacing w:after="0" w:line="240" w:lineRule="auto"/>
        <w:ind w:left="709"/>
        <w:jc w:val="both"/>
        <w:rPr>
          <w:rFonts w:ascii="Times New Roman" w:hAnsi="Times New Roman"/>
          <w:sz w:val="24"/>
          <w:szCs w:val="24"/>
          <w:lang w:val="kk-KZ"/>
        </w:rPr>
      </w:pPr>
    </w:p>
    <w:p w:rsidR="00925094" w:rsidRDefault="00925094" w:rsidP="00925094">
      <w:pPr>
        <w:spacing w:after="0" w:line="240" w:lineRule="auto"/>
        <w:ind w:left="709"/>
        <w:jc w:val="both"/>
        <w:rPr>
          <w:rFonts w:ascii="Times New Roman" w:hAnsi="Times New Roman"/>
          <w:sz w:val="24"/>
          <w:szCs w:val="24"/>
          <w:lang w:val="kk-KZ"/>
        </w:rPr>
      </w:pPr>
      <w:r>
        <w:rPr>
          <w:rFonts w:ascii="Times New Roman" w:hAnsi="Times New Roman"/>
          <w:sz w:val="24"/>
          <w:szCs w:val="24"/>
          <w:lang w:val="kk-KZ"/>
        </w:rPr>
        <w:t>Ішкі қаржылық құжаттамамен жүргізілетін бағалаушы жұмысы келесі бағыттар бойынша жүргізіледі:</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инфляциялық түзету;</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қаржылық есептілікті нормалау:</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қаржылық есептілікті өзгерту;</w:t>
      </w:r>
    </w:p>
    <w:p w:rsidR="00925094" w:rsidRDefault="00925094" w:rsidP="00925094">
      <w:pPr>
        <w:pStyle w:val="a3"/>
        <w:numPr>
          <w:ilvl w:val="0"/>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қаржылық талдау жүргізу (салыстырмалы көрсеткіштерді есептеу).</w:t>
      </w:r>
    </w:p>
    <w:p w:rsidR="00925094" w:rsidRDefault="00925094" w:rsidP="00925094">
      <w:pPr>
        <w:spacing w:after="0" w:line="240" w:lineRule="auto"/>
        <w:ind w:left="709"/>
        <w:jc w:val="both"/>
        <w:rPr>
          <w:rFonts w:ascii="Times New Roman" w:hAnsi="Times New Roman"/>
          <w:sz w:val="24"/>
          <w:szCs w:val="24"/>
          <w:lang w:val="kk-KZ"/>
        </w:rPr>
      </w:pP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Құжаттаманы инфляциялық түзетудің мақсаты өткен мерзімдер үшін ақпаратты салыстырмалы түрге келтіру; ақша ағымы болжамы мен дисконт ставкасын құрастыру кезінде инфляциялық өзгеруді есепке алу.</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Есептілікті нормалау қалыпты жұмыс істейтін бизнеске тән кіріс пен шығынды анықтау мақсатымен жүргізіледі. Бұл бағалау қорытындылары объективті сипатқа ие болуы үшін, кәсіпорынның жұмысын сипаттайтын шынайы көрсеткіштерге негізделуі үшін қажет.</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Есептілікті өзгерту – бухгалтерлік есептің бірыңғай стандарттарына келтіру үшін есепшотты түзету.</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lastRenderedPageBreak/>
        <w:t>Қаржылық талдау – кәсіпорынның бухгалтерлік есептілігіне кіретін қаржы-шаруашылық қызметінің әр-түрлі көрсеткіштерін жүйелік зерделеу және өзара байланысын табу.</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Қаржылық талдаудың негізгі міндеті кәсіпорынның қаржылық жағдайының, пайда және шығынның, борышкер мен несие берушімен есептесуде активтер мен пассивтер құрылымының өзгерісінің объективті және нақты бағасын беретін негізгі (ең ақпаратты) парамертлердің азғантай мөлшерін алу.</w:t>
      </w:r>
    </w:p>
    <w:p w:rsidR="00925094"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Қаржылық талдауда қаржылық көрсеткіштерді бес негізгі топқа бөледі:</w:t>
      </w:r>
    </w:p>
    <w:p w:rsidR="00925094" w:rsidRDefault="00925094" w:rsidP="00925094">
      <w:pPr>
        <w:pStyle w:val="a3"/>
        <w:numPr>
          <w:ilvl w:val="0"/>
          <w:numId w:val="8"/>
        </w:numPr>
        <w:spacing w:after="0" w:line="240" w:lineRule="auto"/>
        <w:jc w:val="both"/>
        <w:rPr>
          <w:rFonts w:ascii="Times New Roman" w:hAnsi="Times New Roman"/>
          <w:sz w:val="24"/>
          <w:szCs w:val="24"/>
          <w:lang w:val="kk-KZ"/>
        </w:rPr>
      </w:pPr>
      <w:r>
        <w:rPr>
          <w:rFonts w:ascii="Times New Roman" w:hAnsi="Times New Roman"/>
          <w:sz w:val="24"/>
          <w:szCs w:val="24"/>
          <w:lang w:val="kk-KZ"/>
        </w:rPr>
        <w:t>қаржылық тұрақтылық көрсеткіштері;</w:t>
      </w:r>
    </w:p>
    <w:p w:rsidR="00925094" w:rsidRDefault="00925094" w:rsidP="00925094">
      <w:pPr>
        <w:pStyle w:val="a3"/>
        <w:numPr>
          <w:ilvl w:val="0"/>
          <w:numId w:val="8"/>
        </w:numPr>
        <w:spacing w:after="0" w:line="240" w:lineRule="auto"/>
        <w:jc w:val="both"/>
        <w:rPr>
          <w:rFonts w:ascii="Times New Roman" w:hAnsi="Times New Roman"/>
          <w:sz w:val="24"/>
          <w:szCs w:val="24"/>
          <w:lang w:val="kk-KZ"/>
        </w:rPr>
      </w:pPr>
      <w:r>
        <w:rPr>
          <w:rFonts w:ascii="Times New Roman" w:hAnsi="Times New Roman"/>
          <w:sz w:val="24"/>
          <w:szCs w:val="24"/>
          <w:lang w:val="kk-KZ"/>
        </w:rPr>
        <w:t>өтім көрсеткіштері (баланс құрылымының коэффициенттері);</w:t>
      </w:r>
    </w:p>
    <w:p w:rsidR="00925094" w:rsidRDefault="00925094" w:rsidP="00925094">
      <w:pPr>
        <w:pStyle w:val="a3"/>
        <w:numPr>
          <w:ilvl w:val="0"/>
          <w:numId w:val="8"/>
        </w:numPr>
        <w:spacing w:after="0" w:line="240" w:lineRule="auto"/>
        <w:jc w:val="both"/>
        <w:rPr>
          <w:rFonts w:ascii="Times New Roman" w:hAnsi="Times New Roman"/>
          <w:sz w:val="24"/>
          <w:szCs w:val="24"/>
          <w:lang w:val="kk-KZ"/>
        </w:rPr>
      </w:pPr>
      <w:r>
        <w:rPr>
          <w:rFonts w:ascii="Times New Roman" w:hAnsi="Times New Roman"/>
          <w:sz w:val="24"/>
          <w:szCs w:val="24"/>
          <w:lang w:val="kk-KZ"/>
        </w:rPr>
        <w:t>рентабельділік көрсеткіштері;</w:t>
      </w:r>
    </w:p>
    <w:p w:rsidR="00925094" w:rsidRDefault="00925094" w:rsidP="00925094">
      <w:pPr>
        <w:pStyle w:val="a3"/>
        <w:numPr>
          <w:ilvl w:val="0"/>
          <w:numId w:val="8"/>
        </w:numPr>
        <w:spacing w:after="0" w:line="240" w:lineRule="auto"/>
        <w:jc w:val="both"/>
        <w:rPr>
          <w:rFonts w:ascii="Times New Roman" w:hAnsi="Times New Roman"/>
          <w:sz w:val="24"/>
          <w:szCs w:val="24"/>
          <w:lang w:val="kk-KZ"/>
        </w:rPr>
      </w:pPr>
      <w:r>
        <w:rPr>
          <w:rFonts w:ascii="Times New Roman" w:hAnsi="Times New Roman"/>
          <w:sz w:val="24"/>
          <w:szCs w:val="24"/>
          <w:lang w:val="kk-KZ"/>
        </w:rPr>
        <w:t>іскер белсенділік көрсеткіштері;</w:t>
      </w:r>
    </w:p>
    <w:p w:rsidR="00925094" w:rsidRDefault="00925094" w:rsidP="00925094">
      <w:pPr>
        <w:pStyle w:val="a3"/>
        <w:numPr>
          <w:ilvl w:val="0"/>
          <w:numId w:val="8"/>
        </w:numPr>
        <w:spacing w:after="0" w:line="240" w:lineRule="auto"/>
        <w:jc w:val="both"/>
        <w:rPr>
          <w:rFonts w:ascii="Times New Roman" w:hAnsi="Times New Roman"/>
          <w:sz w:val="24"/>
          <w:szCs w:val="24"/>
          <w:lang w:val="kk-KZ"/>
        </w:rPr>
      </w:pPr>
      <w:r>
        <w:rPr>
          <w:rFonts w:ascii="Times New Roman" w:hAnsi="Times New Roman"/>
          <w:sz w:val="24"/>
          <w:szCs w:val="24"/>
          <w:lang w:val="kk-KZ"/>
        </w:rPr>
        <w:t>инвестициялық көрсеткіштер.</w:t>
      </w:r>
    </w:p>
    <w:p w:rsidR="00925094" w:rsidRPr="00F57003" w:rsidRDefault="00925094" w:rsidP="00925094">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Сонымен қатар, қаржылық талдау пайда көрсеткіштерінің динамикасын (түсім, өзіндік құн, кіріс) қарастырады.</w:t>
      </w:r>
    </w:p>
    <w:p w:rsidR="00092B87" w:rsidRPr="00925094" w:rsidRDefault="00092B87">
      <w:pPr>
        <w:rPr>
          <w:lang w:val="kk-KZ"/>
        </w:rPr>
      </w:pPr>
    </w:p>
    <w:sectPr w:rsidR="00092B87" w:rsidRPr="009250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25685"/>
    <w:multiLevelType w:val="hybridMultilevel"/>
    <w:tmpl w:val="C060CEEE"/>
    <w:lvl w:ilvl="0" w:tplc="363C1C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DCF7F0A"/>
    <w:multiLevelType w:val="hybridMultilevel"/>
    <w:tmpl w:val="78107B04"/>
    <w:lvl w:ilvl="0" w:tplc="9782E9D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36CA349A"/>
    <w:multiLevelType w:val="hybridMultilevel"/>
    <w:tmpl w:val="3D122C02"/>
    <w:lvl w:ilvl="0" w:tplc="DF7C591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3A226C84"/>
    <w:multiLevelType w:val="hybridMultilevel"/>
    <w:tmpl w:val="3362C484"/>
    <w:lvl w:ilvl="0" w:tplc="AA0E7E2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47AB318C"/>
    <w:multiLevelType w:val="hybridMultilevel"/>
    <w:tmpl w:val="B8F66A5A"/>
    <w:lvl w:ilvl="0" w:tplc="3E34D7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652A4506"/>
    <w:multiLevelType w:val="hybridMultilevel"/>
    <w:tmpl w:val="3CBC62BA"/>
    <w:lvl w:ilvl="0" w:tplc="6CE4C690">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15:restartNumberingAfterBreak="0">
    <w:nsid w:val="6CA71AD5"/>
    <w:multiLevelType w:val="hybridMultilevel"/>
    <w:tmpl w:val="69925D7E"/>
    <w:lvl w:ilvl="0" w:tplc="0EAC54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78BF7BAB"/>
    <w:multiLevelType w:val="multilevel"/>
    <w:tmpl w:val="1110DDB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5"/>
  </w:num>
  <w:num w:numId="2">
    <w:abstractNumId w:val="4"/>
  </w:num>
  <w:num w:numId="3">
    <w:abstractNumId w:val="1"/>
  </w:num>
  <w:num w:numId="4">
    <w:abstractNumId w:val="6"/>
  </w:num>
  <w:num w:numId="5">
    <w:abstractNumId w:val="2"/>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094"/>
    <w:rsid w:val="00092B87"/>
    <w:rsid w:val="009250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CE1AB4-01E5-43CB-B888-3563FC6E6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5094"/>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50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1129</Words>
  <Characters>6439</Characters>
  <Application>Microsoft Office Word</Application>
  <DocSecurity>0</DocSecurity>
  <Lines>53</Lines>
  <Paragraphs>15</Paragraphs>
  <ScaleCrop>false</ScaleCrop>
  <Company>SPecialiST RePack</Company>
  <LinksUpToDate>false</LinksUpToDate>
  <CharactersWithSpaces>7553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2020-08-25T14:00:00Z</dcterms:created>
  <dcterms:modified xsi:type="dcterms:W3CDTF">2020-08-25T14:01:00Z</dcterms:modified>
</cp:coreProperties>
</file>